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CENTRAL SQUARE HIGH SCHOOL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Athletic Wall of Fame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Mission Statement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the mission of the Central Square High School Athletic Wall of Fame Committee to: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Recognize and celebrate the accomplishments of outstanding athletes, coaches, administrators, and Redhawk supporters.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Reconnect those individuals and their families with the Central Square High School.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deepen the current student-athletes understanding and appreciation for the history of Central Square athletics by seeking their participation.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194327" cy="41538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4327" cy="41538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CENTRAL SQUARE HIGH SCHOOL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8"/>
          <w:szCs w:val="28"/>
          <w:rtl w:val="0"/>
        </w:rPr>
        <w:t xml:space="preserve">THLETIC WALL OF FAME</w:t>
      </w:r>
    </w:p>
    <w:p w:rsidR="00000000" w:rsidDel="00000000" w:rsidP="00000000" w:rsidRDefault="00000000" w:rsidRPr="00000000" w14:paraId="00000011">
      <w:pPr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Categories of Nomination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ATHLETE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An athlete must have graduated from Central Square a minimum of seven (7) years prior to nomination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 coach must have a minimum of 10 years of service in the District and must be retired at time of nomination.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An administrator must have a minimum of 10 years of service in the District.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COMMUNITY SUPPORTER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Must have a minimum of 10 yrs. involvement in the Central Square athletic program.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Qualifications of Nominees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2430"/>
        <w:gridCol w:w="2325"/>
        <w:gridCol w:w="2400"/>
        <w:tblGridChange w:id="0">
          <w:tblGrid>
            <w:gridCol w:w="2385"/>
            <w:gridCol w:w="2430"/>
            <w:gridCol w:w="2325"/>
            <w:gridCol w:w="240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ATHLETE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COMMUNITY SUPPORTER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competition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competition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involvement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Honors/awards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Honors/awards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record holder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record holder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Graduated from P.V.Moore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Sportsmanship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/citizenship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Coached for at least 10 years @ CS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Interscholastic participation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 be Retired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Title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Title"/>
        <w:rPr/>
      </w:pPr>
      <w:r w:rsidDel="00000000" w:rsidR="00000000" w:rsidRPr="00000000">
        <w:rPr>
          <w:rtl w:val="0"/>
        </w:rPr>
        <w:t xml:space="preserve">Please mail to:</w:t>
      </w:r>
    </w:p>
    <w:p w:rsidR="00000000" w:rsidDel="00000000" w:rsidP="00000000" w:rsidRDefault="00000000" w:rsidRPr="00000000" w14:paraId="00000044">
      <w:pPr>
        <w:pStyle w:val="Title"/>
        <w:tabs>
          <w:tab w:val="left" w:leader="none" w:pos="2160"/>
          <w:tab w:val="left" w:leader="none" w:pos="4320"/>
        </w:tabs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Central Square Athletic Office</w:t>
      </w:r>
    </w:p>
    <w:p w:rsidR="00000000" w:rsidDel="00000000" w:rsidP="00000000" w:rsidRDefault="00000000" w:rsidRPr="00000000" w14:paraId="00000045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Stephanie Hall, Secretary</w:t>
      </w:r>
    </w:p>
    <w:p w:rsidR="00000000" w:rsidDel="00000000" w:rsidP="00000000" w:rsidRDefault="00000000" w:rsidRPr="00000000" w14:paraId="00000046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44 School Drive</w:t>
      </w:r>
    </w:p>
    <w:p w:rsidR="00000000" w:rsidDel="00000000" w:rsidP="00000000" w:rsidRDefault="00000000" w:rsidRPr="00000000" w14:paraId="00000047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Central Square, NY 13036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34"/>
          <w:szCs w:val="34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Athletic Wall of Fame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Nomination Form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for Nomination:   </w:t>
      </w:r>
      <w:r w:rsidDel="00000000" w:rsidR="00000000" w:rsidRPr="00000000">
        <w:rPr>
          <w:sz w:val="24"/>
          <w:szCs w:val="24"/>
          <w:rtl w:val="0"/>
        </w:rPr>
        <w:t xml:space="preserve">October 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OF NOMINATION (check one)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Former Athlete</w:t>
        <w:tab/>
        <w:tab/>
        <w:t xml:space="preserve">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Coach/Administrator</w:t>
        <w:tab/>
        <w:tab/>
        <w:t xml:space="preserve">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Community Supporter</w:t>
        <w:tab/>
        <w:tab/>
        <w:t xml:space="preserve">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Name: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Current Address: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Phone #: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Nominee’s Email: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Nominee’s Years at Central Square and Graduation Year if applicable: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ationale for Nomination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Nominated by: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Relationship to nominee: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#: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nomination!  Your nominee will receive a letter from the Athletic Office requesting further information so that the committee can make their final decision.  Once the decision has been made, nominees will be notified. 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432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REVISED </w:t>
    </w:r>
    <w:r w:rsidDel="00000000" w:rsidR="00000000" w:rsidRPr="00000000">
      <w:rPr>
        <w:rtl w:val="0"/>
      </w:rPr>
      <w:t xml:space="preserve">September 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FY0XonJhbpMPec9fy26F6EeNQ==">CgMxLjA4AHIhMVRjX1VFLTFib3RXUmZmZlZoWDVOTnRsTnF1bEl6TVU0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2016-05-05T13:32:00Z</dcterms:created>
  <dc:creator>Education Center</dc:creator>
</cp:coreProperties>
</file>